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F9" w:rsidRPr="00975C30" w:rsidRDefault="003E25F9" w:rsidP="003E25F9">
      <w:pPr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1：</w:t>
      </w:r>
    </w:p>
    <w:p w:rsidR="003E25F9" w:rsidRPr="00C10BE4" w:rsidRDefault="003E25F9" w:rsidP="003E25F9">
      <w:pPr>
        <w:snapToGrid w:val="0"/>
        <w:jc w:val="center"/>
        <w:rPr>
          <w:rFonts w:ascii="宋体" w:hAnsi="宋体" w:cs="仿宋" w:hint="eastAsia"/>
          <w:b/>
          <w:sz w:val="36"/>
          <w:szCs w:val="36"/>
        </w:rPr>
      </w:pPr>
      <w:r w:rsidRPr="00C10BE4">
        <w:rPr>
          <w:rFonts w:ascii="宋体" w:hAnsi="宋体" w:cs="仿宋" w:hint="eastAsia"/>
          <w:b/>
          <w:sz w:val="36"/>
          <w:szCs w:val="36"/>
        </w:rPr>
        <w:t>“课程思政”教学设计编制指南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为深入贯彻落实全国全省高校思想政治工作会议精神，落实立德树人根本任务，挖掘梳理各门课程的德育元素，完善思想政治教育的课程体系建设，充分发挥各门课程的育人功能，特制定本指南。</w:t>
      </w:r>
    </w:p>
    <w:p w:rsidR="003E25F9" w:rsidRPr="00C10BE4" w:rsidRDefault="003E25F9" w:rsidP="003E25F9">
      <w:pPr>
        <w:snapToGrid w:val="0"/>
        <w:spacing w:line="480" w:lineRule="exact"/>
        <w:ind w:firstLineChars="200" w:firstLine="562"/>
        <w:jc w:val="left"/>
        <w:rPr>
          <w:rFonts w:ascii="宋体" w:hAnsi="宋体" w:cs="仿宋" w:hint="eastAsia"/>
          <w:b/>
          <w:sz w:val="28"/>
          <w:szCs w:val="28"/>
        </w:rPr>
      </w:pPr>
      <w:r w:rsidRPr="00C10BE4">
        <w:rPr>
          <w:rFonts w:ascii="宋体" w:hAnsi="宋体" w:cs="仿宋" w:hint="eastAsia"/>
          <w:b/>
          <w:sz w:val="28"/>
          <w:szCs w:val="28"/>
        </w:rPr>
        <w:t>一、</w:t>
      </w:r>
      <w:proofErr w:type="gramStart"/>
      <w:r w:rsidRPr="00C10BE4">
        <w:rPr>
          <w:rFonts w:ascii="宋体" w:hAnsi="宋体" w:cs="仿宋" w:hint="eastAsia"/>
          <w:b/>
          <w:sz w:val="28"/>
          <w:szCs w:val="28"/>
        </w:rPr>
        <w:t>课程思政含义</w:t>
      </w:r>
      <w:proofErr w:type="gramEnd"/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课程</w:t>
      </w: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思政指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的是所有教学科目和教育活动，以课程为载体，以立德树人为根本，充分挖掘蕴含在课程中的德育元素，实现通识课、专业课与德育的有机融合，将德育渗透、贯穿教育教学全过程，助力学生的全面发展。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课程思政既是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一种教育理念，表明任何课程教学的第一要务是立德树人；也是一种思维方法，表明任何课程教学都肩负德育的责任。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课程</w:t>
      </w: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思政不是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将所有课程都</w:t>
      </w: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当作思政课程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，也不是用德育取代专业教育，而是充分发挥课程的德育功能，运用德育的学科思维，提炼专业课程中蕴含的文化基因和价值范式，将其转化为社会主义核心价值观具体化、生动化的有效教学载体，在“润物细无声”的知识学习中融入理想信念层面的精神指引。</w:t>
      </w:r>
    </w:p>
    <w:p w:rsidR="003E25F9" w:rsidRPr="00C10BE4" w:rsidRDefault="003E25F9" w:rsidP="003E25F9">
      <w:pPr>
        <w:snapToGrid w:val="0"/>
        <w:spacing w:line="480" w:lineRule="exact"/>
        <w:ind w:firstLineChars="200" w:firstLine="562"/>
        <w:jc w:val="left"/>
        <w:rPr>
          <w:rFonts w:ascii="宋体" w:hAnsi="宋体" w:cs="仿宋" w:hint="eastAsia"/>
          <w:b/>
          <w:sz w:val="28"/>
          <w:szCs w:val="28"/>
        </w:rPr>
      </w:pPr>
      <w:r w:rsidRPr="00C10BE4">
        <w:rPr>
          <w:rFonts w:ascii="宋体" w:hAnsi="宋体" w:cs="仿宋" w:hint="eastAsia"/>
          <w:b/>
          <w:sz w:val="28"/>
          <w:szCs w:val="28"/>
        </w:rPr>
        <w:t>二、</w:t>
      </w:r>
      <w:proofErr w:type="gramStart"/>
      <w:r w:rsidRPr="00C10BE4">
        <w:rPr>
          <w:rFonts w:ascii="宋体" w:hAnsi="宋体" w:cs="仿宋" w:hint="eastAsia"/>
          <w:b/>
          <w:sz w:val="28"/>
          <w:szCs w:val="28"/>
        </w:rPr>
        <w:t>课程思政原则</w:t>
      </w:r>
      <w:proofErr w:type="gramEnd"/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课程思政是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结合各门课程内容，寻找德育元素，进行非体系化、系统化的渗透式教育。应坚持如下原则：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1.实事求是原则:力求避免脱离实际，坚持从时代发展、课程实际、学生实际出发自然融入德育元素。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2.创新思维原则:破除思维定式，坚持创新教学理念思路、内容形式、方法载体开展思想政治教育。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3.突出重点原则:</w:t>
      </w:r>
      <w:r>
        <w:rPr>
          <w:rFonts w:ascii="仿宋" w:eastAsia="仿宋" w:hAnsi="仿宋" w:cs="仿宋" w:hint="eastAsia"/>
          <w:sz w:val="28"/>
          <w:szCs w:val="28"/>
        </w:rPr>
        <w:t>避免主次不分，坚持挖掘主要德育元素提升</w:t>
      </w:r>
      <w:r w:rsidRPr="00975C30">
        <w:rPr>
          <w:rFonts w:ascii="仿宋" w:eastAsia="仿宋" w:hAnsi="仿宋" w:cs="仿宋" w:hint="eastAsia"/>
          <w:sz w:val="28"/>
          <w:szCs w:val="28"/>
        </w:rPr>
        <w:t>针对性。</w:t>
      </w:r>
    </w:p>
    <w:p w:rsidR="003E25F9" w:rsidRPr="00975C30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4.注重实效原则:力戒形式主义，坚持解决实际困难、满足成长</w:t>
      </w:r>
      <w:r w:rsidRPr="00975C30">
        <w:rPr>
          <w:rFonts w:ascii="仿宋" w:eastAsia="仿宋" w:hAnsi="仿宋" w:cs="仿宋" w:hint="eastAsia"/>
          <w:sz w:val="28"/>
          <w:szCs w:val="28"/>
        </w:rPr>
        <w:lastRenderedPageBreak/>
        <w:t>需求提升教育有效性。</w:t>
      </w:r>
    </w:p>
    <w:p w:rsidR="003E25F9" w:rsidRPr="00C10BE4" w:rsidRDefault="003E25F9" w:rsidP="003E25F9">
      <w:pPr>
        <w:snapToGrid w:val="0"/>
        <w:spacing w:line="480" w:lineRule="exact"/>
        <w:ind w:firstLineChars="200" w:firstLine="562"/>
        <w:jc w:val="left"/>
        <w:rPr>
          <w:rFonts w:ascii="宋体" w:hAnsi="宋体" w:cs="仿宋" w:hint="eastAsia"/>
          <w:b/>
          <w:sz w:val="28"/>
          <w:szCs w:val="28"/>
        </w:rPr>
      </w:pPr>
      <w:r w:rsidRPr="00C10BE4">
        <w:rPr>
          <w:rFonts w:ascii="宋体" w:hAnsi="宋体" w:cs="仿宋" w:hint="eastAsia"/>
          <w:b/>
          <w:sz w:val="28"/>
          <w:szCs w:val="28"/>
        </w:rPr>
        <w:t>三、</w:t>
      </w:r>
      <w:proofErr w:type="gramStart"/>
      <w:r w:rsidRPr="00C10BE4">
        <w:rPr>
          <w:rFonts w:ascii="宋体" w:hAnsi="宋体" w:cs="仿宋" w:hint="eastAsia"/>
          <w:b/>
          <w:sz w:val="28"/>
          <w:szCs w:val="28"/>
        </w:rPr>
        <w:t>课程思政内容</w:t>
      </w:r>
      <w:proofErr w:type="gramEnd"/>
    </w:p>
    <w:p w:rsidR="003E25F9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975C30">
        <w:rPr>
          <w:rFonts w:ascii="仿宋" w:eastAsia="仿宋" w:hAnsi="仿宋" w:cs="仿宋" w:hint="eastAsia"/>
          <w:sz w:val="28"/>
          <w:szCs w:val="28"/>
        </w:rPr>
        <w:t>围绕</w:t>
      </w: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课程思政目标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，通过积极培育和</w:t>
      </w:r>
      <w:proofErr w:type="gramStart"/>
      <w:r w:rsidRPr="00975C30"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 w:rsidRPr="00975C30">
        <w:rPr>
          <w:rFonts w:ascii="仿宋" w:eastAsia="仿宋" w:hAnsi="仿宋" w:cs="仿宋" w:hint="eastAsia"/>
          <w:sz w:val="28"/>
          <w:szCs w:val="28"/>
        </w:rPr>
        <w:t>社会主义核心价值观，运用马克思主义哲学的方法论，引导学生正确做人和做事，各教学科目和教育活动，应结合以下内容进行教学设计。</w:t>
      </w:r>
    </w:p>
    <w:tbl>
      <w:tblPr>
        <w:tblW w:w="93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7045"/>
      </w:tblGrid>
      <w:tr w:rsidR="003E25F9" w:rsidRPr="00101E82" w:rsidTr="00543309">
        <w:trPr>
          <w:tblCellSpacing w:w="0" w:type="dxa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马克思主义</w:t>
            </w:r>
          </w:p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思想方法</w:t>
            </w:r>
          </w:p>
        </w:tc>
        <w:tc>
          <w:tcPr>
            <w:tcW w:w="7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德育元素结合内容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2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马克思主义</w:t>
            </w:r>
          </w:p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基本思想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普遍联系、对立统一、质量互变、否定之否定等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2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实事求是</w:t>
            </w:r>
          </w:p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思想方法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理论联系实际、实事求是、与时俱进、在实践中检验真理和发展真理的方法等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2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辩证唯物主义思维方法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归纳与演绎、分析与综合、抽象与具体、逻辑与历史相统一的方法等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2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历史唯物主义思维方法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历史分析法、阶层分析法、社会存在分析法、社会矛盾分析法、社会调查分析法等</w:t>
            </w:r>
          </w:p>
        </w:tc>
      </w:tr>
    </w:tbl>
    <w:p w:rsidR="003E25F9" w:rsidRDefault="003E25F9" w:rsidP="003E25F9">
      <w:pPr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670"/>
      </w:tblGrid>
      <w:tr w:rsidR="003E25F9" w:rsidRPr="00101E82" w:rsidTr="00543309">
        <w:trPr>
          <w:tblCellSpacing w:w="0" w:type="dxa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101E82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01E82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核心价值观</w:t>
            </w:r>
          </w:p>
        </w:tc>
        <w:tc>
          <w:tcPr>
            <w:tcW w:w="40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101E82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01E82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德育元素结合内容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富强</w:t>
            </w:r>
          </w:p>
        </w:tc>
        <w:tc>
          <w:tcPr>
            <w:tcW w:w="4023" w:type="pc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物质现代化、科学技术现代化、共同富裕、生产力标准、勤劳致富、综合国力、基本国情、中国梦等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民主</w:t>
            </w:r>
          </w:p>
        </w:tc>
        <w:tc>
          <w:tcPr>
            <w:tcW w:w="402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制度现代化、生存权、发展权、言论自由、宗教信仰自由、宽容、协商、人民民主专政、人民代表大会制度、中国共产党领导的多党合作制度、民族区城自治制度、基层民主制度等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文明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以人为本、物质文明、精神文明、政治文明、社会文明、生态文明、社会秩序、国民素质、科学精神、人文精神、公序良俗、社会风尚等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和谐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真善美、和</w:t>
            </w:r>
            <w:proofErr w:type="gramStart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而</w:t>
            </w:r>
            <w:proofErr w:type="gramEnd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不同、以和为贵、</w:t>
            </w:r>
            <w:proofErr w:type="gramStart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依道而</w:t>
            </w:r>
            <w:proofErr w:type="gramEnd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和等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自由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集体主义、人的自由、全面发展、行动自由、政治自由、言论自由、出版自由等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平等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社会平等、人格平等、众生平等、权利平等、公平正义、经济平等、政治平等、文化平等、机会平等</w:t>
            </w:r>
            <w:proofErr w:type="gramStart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等</w:t>
            </w:r>
            <w:proofErr w:type="gramEnd"/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公正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起点公正、过程公正、结果公正、程序公正、社会公正等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法治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依法治国、以德治国、权利意识、责任意识、纪律意识等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爱国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爱祖国、爱人民、爱家乡、爱学校、道路自信、理论自信、制度自信、文化自信政治意识、大局意识、核心意识、看齐意识、民族精神、时代精神等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敬业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热爱劳动、热爱工作、热爱岗位、职业道德等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诚信</w:t>
            </w:r>
          </w:p>
        </w:tc>
        <w:tc>
          <w:tcPr>
            <w:tcW w:w="4023" w:type="pct"/>
            <w:tcBorders>
              <w:left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守信、说老实话、做老实人、社会公德、家庭美德等</w:t>
            </w:r>
          </w:p>
        </w:tc>
      </w:tr>
      <w:tr w:rsidR="003E25F9" w:rsidRPr="00975C30" w:rsidTr="00543309">
        <w:trPr>
          <w:tblCellSpacing w:w="0" w:type="dxa"/>
        </w:trPr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友善</w:t>
            </w:r>
          </w:p>
        </w:tc>
        <w:tc>
          <w:tcPr>
            <w:tcW w:w="402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包容、协作、团结、尊重、和气、宽厚、推己及人、己所不欲勿施于人等</w:t>
            </w:r>
          </w:p>
        </w:tc>
      </w:tr>
    </w:tbl>
    <w:p w:rsidR="003E25F9" w:rsidRDefault="003E25F9" w:rsidP="003E25F9">
      <w:pPr>
        <w:snapToGrid w:val="0"/>
        <w:jc w:val="left"/>
        <w:rPr>
          <w:rFonts w:ascii="仿宋" w:eastAsia="仿宋" w:hAnsi="仿宋" w:cs="仿宋" w:hint="eastAsia"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6751"/>
      </w:tblGrid>
      <w:tr w:rsidR="003E25F9" w:rsidRPr="00101E82" w:rsidTr="00543309">
        <w:trPr>
          <w:trHeight w:val="490"/>
          <w:tblCellSpacing w:w="0" w:type="dxa"/>
        </w:trPr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中国传统文化</w:t>
            </w:r>
          </w:p>
        </w:tc>
        <w:tc>
          <w:tcPr>
            <w:tcW w:w="40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德育元素结合内容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9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中华基本思想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革故鼎新、与时俱进、脚踏实地、实事求是、惠民利民、安民富民、道法自然、天人合一、知行合一、修身齐家治国平天下、大一统等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9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中华传统美德</w:t>
            </w:r>
          </w:p>
        </w:tc>
        <w:tc>
          <w:tcPr>
            <w:tcW w:w="40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天下兴亡、匹夫有责的担当意识、 精忠报国、振兴中华的爱国情怀、崇德向善、见贤思齐的社会风尚、 孝悌忠信、礼义廉耻的荣辱观念、 仁义礼智信等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91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中华人文精神</w:t>
            </w:r>
          </w:p>
        </w:tc>
        <w:tc>
          <w:tcPr>
            <w:tcW w:w="4023" w:type="pct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求同存异、和</w:t>
            </w:r>
            <w:proofErr w:type="gramStart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而</w:t>
            </w:r>
            <w:proofErr w:type="gramEnd"/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不同的处世方法、文以载道、以文化人的教化思想、形神兼备、情景交融的美学追求、俭约自守、中和泰和的生活理念</w:t>
            </w:r>
          </w:p>
        </w:tc>
      </w:tr>
    </w:tbl>
    <w:p w:rsidR="003E25F9" w:rsidRDefault="003E25F9" w:rsidP="003E25F9">
      <w:pPr>
        <w:snapToGrid w:val="0"/>
        <w:jc w:val="left"/>
        <w:rPr>
          <w:rFonts w:ascii="仿宋" w:eastAsia="仿宋" w:hAnsi="仿宋" w:cs="仿宋" w:hint="eastAsia"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5838"/>
      </w:tblGrid>
      <w:tr w:rsidR="003E25F9" w:rsidRPr="00101E82" w:rsidTr="00543309">
        <w:trPr>
          <w:tblCellSpacing w:w="0" w:type="dxa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职业道德、职业素养</w:t>
            </w:r>
          </w:p>
        </w:tc>
        <w:tc>
          <w:tcPr>
            <w:tcW w:w="35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德育元素结合内容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14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科学精神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  <w:shd w:val="clear" w:color="auto" w:fill="FFFFFF"/>
              </w:rPr>
              <w:t>求真精神、实证精神、进取精神、协作精神、包容精神、民主精神、献身精神、理性的怀疑精神、开放精神等等</w:t>
            </w:r>
          </w:p>
        </w:tc>
      </w:tr>
      <w:tr w:rsidR="003E25F9" w:rsidRPr="00101E82" w:rsidTr="00543309">
        <w:trPr>
          <w:tblCellSpacing w:w="0" w:type="dxa"/>
        </w:trPr>
        <w:tc>
          <w:tcPr>
            <w:tcW w:w="14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工匠精神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E25F9" w:rsidRPr="00975C30" w:rsidRDefault="003E25F9" w:rsidP="00543309">
            <w:pPr>
              <w:widowControl/>
              <w:spacing w:line="31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75C30">
              <w:rPr>
                <w:rFonts w:ascii="宋体" w:hAnsi="宋体" w:cs="宋体" w:hint="eastAsia"/>
                <w:kern w:val="0"/>
                <w:sz w:val="24"/>
                <w:bdr w:val="none" w:sz="0" w:space="0" w:color="auto" w:frame="1"/>
              </w:rPr>
              <w:t>追求极致、职业敬畏、对工作执着、对产品负责、极度注重细节、追求完美、一丝不苟、精益求精、注重专业、专注精准、创新之心、创新精神、创新品格、坚定的专业操守、追求卓越的创造精神、精益求精的品质精神、用户至上的服务精神。</w:t>
            </w:r>
          </w:p>
        </w:tc>
      </w:tr>
    </w:tbl>
    <w:p w:rsidR="003E25F9" w:rsidRDefault="003E25F9" w:rsidP="003E25F9">
      <w:pPr>
        <w:snapToGrid w:val="0"/>
        <w:jc w:val="left"/>
        <w:rPr>
          <w:rFonts w:ascii="仿宋" w:eastAsia="仿宋" w:hAnsi="仿宋" w:cs="仿宋" w:hint="eastAsia"/>
          <w:sz w:val="24"/>
        </w:rPr>
      </w:pPr>
    </w:p>
    <w:p w:rsidR="003E25F9" w:rsidRPr="00C10BE4" w:rsidRDefault="003E25F9" w:rsidP="003E25F9">
      <w:pPr>
        <w:snapToGrid w:val="0"/>
        <w:spacing w:line="480" w:lineRule="exact"/>
        <w:ind w:firstLineChars="200" w:firstLine="562"/>
        <w:jc w:val="left"/>
        <w:rPr>
          <w:rFonts w:ascii="宋体" w:hAnsi="宋体" w:cs="仿宋" w:hint="eastAsia"/>
          <w:b/>
          <w:sz w:val="28"/>
          <w:szCs w:val="28"/>
        </w:rPr>
      </w:pPr>
      <w:r w:rsidRPr="00C10BE4">
        <w:rPr>
          <w:rFonts w:ascii="宋体" w:hAnsi="宋体" w:cs="仿宋" w:hint="eastAsia"/>
          <w:b/>
          <w:sz w:val="28"/>
          <w:szCs w:val="28"/>
        </w:rPr>
        <w:t>四、课程思政要求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课程</w:t>
      </w:r>
      <w:proofErr w:type="gramStart"/>
      <w:r w:rsidRPr="00182F0D">
        <w:rPr>
          <w:rFonts w:ascii="仿宋" w:eastAsia="仿宋" w:hAnsi="仿宋" w:cs="仿宋" w:hint="eastAsia"/>
          <w:sz w:val="28"/>
          <w:szCs w:val="28"/>
        </w:rPr>
        <w:t>思政教学</w:t>
      </w:r>
      <w:proofErr w:type="gramEnd"/>
      <w:r w:rsidRPr="00182F0D">
        <w:rPr>
          <w:rFonts w:ascii="仿宋" w:eastAsia="仿宋" w:hAnsi="仿宋" w:cs="仿宋" w:hint="eastAsia"/>
          <w:sz w:val="28"/>
          <w:szCs w:val="28"/>
        </w:rPr>
        <w:t>设计，不仅应遵循一般社会科学研究的原则，而且也应适合于思想政治教育学科的特殊性原则。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1.要注重隐性渗透。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教学设计要注重向社会环境、心理环境和网络环境的渗透，要采用春风化雨、润物无声、滴水穿石的隐性滲透方式，引导学生在潜移默化中获取有益身心健康的教育。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2.要注重正面教育。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教学中要坚持以正面引导为主，通过摆事实、讲道理，积极疏导，启发教育，引导学生明辨是非善恶，形成正确观念和道德评价能力。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lastRenderedPageBreak/>
        <w:t>3.要联系社会实际。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选取德育元素要坚持理论与实际相结合，坚持从学科知识与社会实践结合中寻找，从社会实践出发来解释理论的形成，依据实际来修正理论逻辑。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4.要加强纵横比较。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教学设计要从纵向历史与横向现实出发，通过世界与中国发展的比较、中国特色与国际的比较、历史使命与时代责任的比较，使德育元素既源于历史又基于现实，既传承历史又与时俱进。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5.要关注个性体验。</w:t>
      </w:r>
    </w:p>
    <w:p w:rsidR="003E25F9" w:rsidRPr="00182F0D" w:rsidRDefault="003E25F9" w:rsidP="003E25F9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182F0D">
        <w:rPr>
          <w:rFonts w:ascii="仿宋" w:eastAsia="仿宋" w:hAnsi="仿宋" w:cs="仿宋" w:hint="eastAsia"/>
          <w:sz w:val="28"/>
          <w:szCs w:val="28"/>
        </w:rPr>
        <w:t>教学设计既要注重教学内容的价值取向，也要遵循学生在学习过程中的独特体验。既要遵循教育目的价值取向的共性和统一性，也要关注不同学生的个性和差异性。</w:t>
      </w:r>
    </w:p>
    <w:p w:rsidR="003E25F9" w:rsidRDefault="003E25F9" w:rsidP="003E25F9">
      <w:pPr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024E44" w:rsidRPr="003E25F9" w:rsidRDefault="00024E44">
      <w:bookmarkStart w:id="0" w:name="_GoBack"/>
      <w:bookmarkEnd w:id="0"/>
    </w:p>
    <w:sectPr w:rsidR="00024E44" w:rsidRPr="003E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9"/>
    <w:rsid w:val="00024E44"/>
    <w:rsid w:val="003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26C29-A68E-44DA-ADCC-433D3070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2002</Characters>
  <Application>Microsoft Office Word</Application>
  <DocSecurity>0</DocSecurity>
  <Lines>16</Lines>
  <Paragraphs>4</Paragraphs>
  <ScaleCrop>false</ScaleCrop>
  <Company>MS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1</cp:revision>
  <dcterms:created xsi:type="dcterms:W3CDTF">2021-01-30T06:27:00Z</dcterms:created>
  <dcterms:modified xsi:type="dcterms:W3CDTF">2021-01-30T06:28:00Z</dcterms:modified>
</cp:coreProperties>
</file>